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pPr>
      <w:r w:rsidDel="00000000" w:rsidR="00000000" w:rsidRPr="00000000">
        <w:rPr>
          <w:b w:val="1"/>
          <w:rtl w:val="0"/>
        </w:rPr>
        <w:t xml:space="preserve">Meeting No.</w:t>
      </w:r>
      <w:r w:rsidDel="00000000" w:rsidR="00000000" w:rsidRPr="00000000">
        <w:rPr>
          <w:rtl w:val="0"/>
        </w:rPr>
        <w:t xml:space="preserve">:  1</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b w:val="1"/>
          <w:rtl w:val="0"/>
        </w:rPr>
        <w:t xml:space="preserve">Meeting Time</w:t>
      </w:r>
      <w:r w:rsidDel="00000000" w:rsidR="00000000" w:rsidRPr="00000000">
        <w:rPr>
          <w:rtl w:val="0"/>
        </w:rPr>
        <w:t xml:space="preserve">: </w:t>
      </w:r>
    </w:p>
    <w:p w:rsidR="00000000" w:rsidDel="00000000" w:rsidP="00000000" w:rsidRDefault="00000000" w:rsidRPr="00000000" w14:paraId="00000004">
      <w:pPr>
        <w:pageBreakBefore w:val="0"/>
        <w:numPr>
          <w:ilvl w:val="0"/>
          <w:numId w:val="5"/>
        </w:numPr>
        <w:ind w:left="720" w:hanging="360"/>
        <w:rPr>
          <w:u w:val="none"/>
        </w:rPr>
      </w:pPr>
      <w:r w:rsidDel="00000000" w:rsidR="00000000" w:rsidRPr="00000000">
        <w:rPr>
          <w:rtl w:val="0"/>
        </w:rPr>
        <w:t xml:space="preserve">Dec 12, 2019, 9:30 AM EST</w:t>
      </w:r>
    </w:p>
    <w:p w:rsidR="00000000" w:rsidDel="00000000" w:rsidP="00000000" w:rsidRDefault="00000000" w:rsidRPr="00000000" w14:paraId="00000005">
      <w:pPr>
        <w:pageBreakBefore w:val="0"/>
        <w:rPr/>
      </w:pPr>
      <w:r w:rsidDel="00000000" w:rsidR="00000000" w:rsidRPr="00000000">
        <w:rPr>
          <w:rtl w:val="0"/>
        </w:rPr>
      </w:r>
    </w:p>
    <w:p w:rsidR="00000000" w:rsidDel="00000000" w:rsidP="00000000" w:rsidRDefault="00000000" w:rsidRPr="00000000" w14:paraId="00000006">
      <w:pPr>
        <w:pageBreakBefore w:val="0"/>
        <w:rPr>
          <w:b w:val="1"/>
        </w:rPr>
      </w:pPr>
      <w:r w:rsidDel="00000000" w:rsidR="00000000" w:rsidRPr="00000000">
        <w:rPr>
          <w:b w:val="1"/>
          <w:rtl w:val="0"/>
        </w:rPr>
        <w:t xml:space="preserve">Meeting Details:</w:t>
      </w:r>
    </w:p>
    <w:p w:rsidR="00000000" w:rsidDel="00000000" w:rsidP="00000000" w:rsidRDefault="00000000" w:rsidRPr="00000000" w14:paraId="00000007">
      <w:pPr>
        <w:pageBreakBefore w:val="0"/>
        <w:numPr>
          <w:ilvl w:val="0"/>
          <w:numId w:val="8"/>
        </w:numPr>
        <w:ind w:left="720" w:hanging="360"/>
        <w:rPr>
          <w:u w:val="none"/>
        </w:rPr>
      </w:pPr>
      <w:r w:rsidDel="00000000" w:rsidR="00000000" w:rsidRPr="00000000">
        <w:rPr>
          <w:rtl w:val="0"/>
        </w:rPr>
        <w:t xml:space="preserve">Use link : </w:t>
      </w:r>
      <w:r w:rsidDel="00000000" w:rsidR="00000000" w:rsidRPr="00000000">
        <w:rPr>
          <w:rtl w:val="0"/>
        </w:rPr>
        <w:t xml:space="preserve">https://gwu.webex.com/join/rsn13 | 732 919 422 </w:t>
      </w:r>
    </w:p>
    <w:p w:rsidR="00000000" w:rsidDel="00000000" w:rsidP="00000000" w:rsidRDefault="00000000" w:rsidRPr="00000000" w14:paraId="00000008">
      <w:pPr>
        <w:pageBreakBefore w:val="0"/>
        <w:numPr>
          <w:ilvl w:val="0"/>
          <w:numId w:val="8"/>
        </w:numPr>
        <w:ind w:left="720" w:hanging="360"/>
      </w:pPr>
      <w:r w:rsidDel="00000000" w:rsidR="00000000" w:rsidRPr="00000000">
        <w:rPr>
          <w:rtl w:val="0"/>
        </w:rPr>
        <w:t xml:space="preserve">or join from a video conferencing system or application, dial rsn13@gwu.webex.com</w:t>
      </w:r>
    </w:p>
    <w:p w:rsidR="00000000" w:rsidDel="00000000" w:rsidP="00000000" w:rsidRDefault="00000000" w:rsidRPr="00000000" w14:paraId="00000009">
      <w:pPr>
        <w:pageBreakBefore w:val="0"/>
        <w:numPr>
          <w:ilvl w:val="0"/>
          <w:numId w:val="1"/>
        </w:numPr>
        <w:ind w:left="720" w:hanging="360"/>
        <w:rPr>
          <w:u w:val="none"/>
        </w:rPr>
      </w:pPr>
      <w:r w:rsidDel="00000000" w:rsidR="00000000" w:rsidRPr="00000000">
        <w:rPr>
          <w:rtl w:val="0"/>
        </w:rPr>
        <w:t xml:space="preserve">or you can also dial 173.243.2.68 and enter your meeting number.</w:t>
      </w:r>
    </w:p>
    <w:p w:rsidR="00000000" w:rsidDel="00000000" w:rsidP="00000000" w:rsidRDefault="00000000" w:rsidRPr="00000000" w14:paraId="0000000A">
      <w:pPr>
        <w:pageBreakBefore w:val="0"/>
        <w:numPr>
          <w:ilvl w:val="0"/>
          <w:numId w:val="1"/>
        </w:numPr>
        <w:ind w:left="720" w:hanging="360"/>
        <w:rPr>
          <w:u w:val="none"/>
        </w:rPr>
      </w:pPr>
      <w:r w:rsidDel="00000000" w:rsidR="00000000" w:rsidRPr="00000000">
        <w:rPr>
          <w:rtl w:val="0"/>
        </w:rPr>
        <w:t xml:space="preserve">or join by phone</w:t>
      </w:r>
    </w:p>
    <w:p w:rsidR="00000000" w:rsidDel="00000000" w:rsidP="00000000" w:rsidRDefault="00000000" w:rsidRPr="00000000" w14:paraId="0000000B">
      <w:pPr>
        <w:pageBreakBefore w:val="0"/>
        <w:ind w:left="720" w:firstLine="720"/>
        <w:rPr/>
      </w:pPr>
      <w:r w:rsidDel="00000000" w:rsidR="00000000" w:rsidRPr="00000000">
        <w:rPr>
          <w:rtl w:val="0"/>
        </w:rPr>
        <w:t xml:space="preserve">+1-415-655-0003 US TOLL</w:t>
      </w:r>
    </w:p>
    <w:p w:rsidR="00000000" w:rsidDel="00000000" w:rsidP="00000000" w:rsidRDefault="00000000" w:rsidRPr="00000000" w14:paraId="0000000C">
      <w:pPr>
        <w:pageBreakBefore w:val="0"/>
        <w:ind w:left="720" w:firstLine="720"/>
        <w:rPr/>
      </w:pPr>
      <w:r w:rsidDel="00000000" w:rsidR="00000000" w:rsidRPr="00000000">
        <w:rPr>
          <w:rtl w:val="0"/>
        </w:rPr>
        <w:t xml:space="preserve">+1-855-282-6330 US TOLL FREE</w:t>
      </w:r>
    </w:p>
    <w:p w:rsidR="00000000" w:rsidDel="00000000" w:rsidP="00000000" w:rsidRDefault="00000000" w:rsidRPr="00000000" w14:paraId="0000000D">
      <w:pPr>
        <w:pageBreakBefore w:val="0"/>
        <w:ind w:left="720" w:firstLine="720"/>
        <w:rPr/>
      </w:pPr>
      <w:r w:rsidDel="00000000" w:rsidR="00000000" w:rsidRPr="00000000">
        <w:rPr>
          <w:rtl w:val="0"/>
        </w:rPr>
        <w:t xml:space="preserve">Access code: 732 919 422</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b w:val="1"/>
          <w:rtl w:val="0"/>
        </w:rPr>
        <w:t xml:space="preserve">Attendees:</w:t>
      </w:r>
      <w:r w:rsidDel="00000000" w:rsidR="00000000" w:rsidRPr="00000000">
        <w:rPr>
          <w:rtl w:val="0"/>
        </w:rPr>
        <w:t xml:space="preserve"> </w:t>
      </w:r>
    </w:p>
    <w:p w:rsidR="00000000" w:rsidDel="00000000" w:rsidP="00000000" w:rsidRDefault="00000000" w:rsidRPr="00000000" w14:paraId="00000010">
      <w:pPr>
        <w:pageBreakBefore w:val="0"/>
        <w:numPr>
          <w:ilvl w:val="0"/>
          <w:numId w:val="7"/>
        </w:numPr>
        <w:ind w:left="720" w:hanging="360"/>
        <w:rPr>
          <w:u w:val="none"/>
        </w:rPr>
      </w:pPr>
      <w:r w:rsidDel="00000000" w:rsidR="00000000" w:rsidRPr="00000000">
        <w:rPr>
          <w:rtl w:val="0"/>
        </w:rPr>
        <w:t xml:space="preserve">Frederique Lisacek, Julien Mariethoz, Mike Tiemeyer, Raja Mazumder, Rahi Navelkar, Jeet Vora, Rene Ranzinger, Rupali Mahadik, Tyler Stewart.</w:t>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rPr>
          <w:b w:val="1"/>
        </w:rPr>
      </w:pPr>
      <w:r w:rsidDel="00000000" w:rsidR="00000000" w:rsidRPr="00000000">
        <w:rPr>
          <w:b w:val="1"/>
          <w:rtl w:val="0"/>
        </w:rPr>
        <w:t xml:space="preserve">Agenda:</w:t>
      </w:r>
    </w:p>
    <w:p w:rsidR="00000000" w:rsidDel="00000000" w:rsidP="00000000" w:rsidRDefault="00000000" w:rsidRPr="00000000" w14:paraId="00000013">
      <w:pPr>
        <w:pageBreakBefore w:val="0"/>
        <w:numPr>
          <w:ilvl w:val="0"/>
          <w:numId w:val="3"/>
        </w:numPr>
        <w:ind w:left="720" w:hanging="360"/>
        <w:rPr>
          <w:u w:val="none"/>
        </w:rPr>
      </w:pPr>
      <w:r w:rsidDel="00000000" w:rsidR="00000000" w:rsidRPr="00000000">
        <w:rPr>
          <w:rtl w:val="0"/>
        </w:rPr>
        <w:t xml:space="preserve">Glycomics@ExPASy and GlyGen collaboration.</w:t>
      </w:r>
    </w:p>
    <w:p w:rsidR="00000000" w:rsidDel="00000000" w:rsidP="00000000" w:rsidRDefault="00000000" w:rsidRPr="00000000" w14:paraId="00000014">
      <w:pPr>
        <w:pageBreakBefore w:val="0"/>
        <w:numPr>
          <w:ilvl w:val="1"/>
          <w:numId w:val="3"/>
        </w:numPr>
        <w:ind w:left="1440" w:hanging="360"/>
        <w:rPr>
          <w:u w:val="none"/>
        </w:rPr>
      </w:pPr>
      <w:r w:rsidDel="00000000" w:rsidR="00000000" w:rsidRPr="00000000">
        <w:rPr>
          <w:rtl w:val="0"/>
        </w:rPr>
        <w:t xml:space="preserve">GlyConnect and UniLectin. </w:t>
      </w:r>
    </w:p>
    <w:p w:rsidR="00000000" w:rsidDel="00000000" w:rsidP="00000000" w:rsidRDefault="00000000" w:rsidRPr="00000000" w14:paraId="00000015">
      <w:pPr>
        <w:pageBreakBefore w:val="0"/>
        <w:ind w:left="0" w:firstLine="0"/>
        <w:rPr/>
      </w:pPr>
      <w:r w:rsidDel="00000000" w:rsidR="00000000" w:rsidRPr="00000000">
        <w:rPr>
          <w:rtl w:val="0"/>
        </w:rPr>
      </w:r>
    </w:p>
    <w:p w:rsidR="00000000" w:rsidDel="00000000" w:rsidP="00000000" w:rsidRDefault="00000000" w:rsidRPr="00000000" w14:paraId="00000016">
      <w:pPr>
        <w:pageBreakBefore w:val="0"/>
        <w:ind w:left="0" w:firstLine="0"/>
        <w:rPr/>
      </w:pPr>
      <w:r w:rsidDel="00000000" w:rsidR="00000000" w:rsidRPr="00000000">
        <w:rPr>
          <w:b w:val="1"/>
          <w:rtl w:val="0"/>
        </w:rPr>
        <w:t xml:space="preserve">GlyConnect data Statistics</w:t>
      </w:r>
      <w:r w:rsidDel="00000000" w:rsidR="00000000" w:rsidRPr="00000000">
        <w:rPr>
          <w:rtl w:val="0"/>
        </w:rPr>
        <w:t xml:space="preserve">:</w:t>
      </w:r>
    </w:p>
    <w:p w:rsidR="00000000" w:rsidDel="00000000" w:rsidP="00000000" w:rsidRDefault="00000000" w:rsidRPr="00000000" w14:paraId="00000017">
      <w:pPr>
        <w:pageBreakBefore w:val="0"/>
        <w:numPr>
          <w:ilvl w:val="0"/>
          <w:numId w:val="2"/>
        </w:numPr>
        <w:ind w:left="720" w:hanging="360"/>
        <w:rPr>
          <w:u w:val="none"/>
        </w:rPr>
      </w:pPr>
      <w:r w:rsidDel="00000000" w:rsidR="00000000" w:rsidRPr="00000000">
        <w:rPr>
          <w:rtl w:val="0"/>
        </w:rPr>
        <w:t xml:space="preserve">https://docs.google.com/document/d/1-xs9u76n5HlXx6zsDWtgmmo7_6GV4rMW5n-JAbc9Jaw/edit?usp=sharing</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b w:val="1"/>
        </w:rPr>
      </w:pPr>
      <w:r w:rsidDel="00000000" w:rsidR="00000000" w:rsidRPr="00000000">
        <w:rPr>
          <w:b w:val="1"/>
          <w:rtl w:val="0"/>
        </w:rPr>
        <w:t xml:space="preserve">Minutes:</w:t>
      </w:r>
    </w:p>
    <w:p w:rsidR="00000000" w:rsidDel="00000000" w:rsidP="00000000" w:rsidRDefault="00000000" w:rsidRPr="00000000" w14:paraId="0000001A">
      <w:pPr>
        <w:pageBreakBefore w:val="0"/>
        <w:numPr>
          <w:ilvl w:val="0"/>
          <w:numId w:val="4"/>
        </w:numPr>
        <w:ind w:left="720" w:hanging="360"/>
        <w:rPr/>
      </w:pPr>
      <w:r w:rsidDel="00000000" w:rsidR="00000000" w:rsidRPr="00000000">
        <w:rPr>
          <w:rtl w:val="0"/>
        </w:rPr>
        <w:t xml:space="preserve">Raja: Frederique, are you interested in putting a supplement to expand the coverage of data? Amanda Mellilo will support the supplement but we need to write the proposal pretty much now</w:t>
      </w:r>
    </w:p>
    <w:p w:rsidR="00000000" w:rsidDel="00000000" w:rsidP="00000000" w:rsidRDefault="00000000" w:rsidRPr="00000000" w14:paraId="0000001B">
      <w:pPr>
        <w:pageBreakBefore w:val="0"/>
        <w:numPr>
          <w:ilvl w:val="0"/>
          <w:numId w:val="4"/>
        </w:numPr>
        <w:ind w:left="720" w:hanging="360"/>
        <w:rPr>
          <w:u w:val="none"/>
        </w:rPr>
      </w:pPr>
      <w:r w:rsidDel="00000000" w:rsidR="00000000" w:rsidRPr="00000000">
        <w:rPr>
          <w:rtl w:val="0"/>
        </w:rPr>
        <w:t xml:space="preserve">Frederique: we have put in a proposal with UCSD as they have good glycoprotein mass spec data but we are interested to write a proposal for GlyGen’s supplement to get more data.</w:t>
      </w:r>
    </w:p>
    <w:p w:rsidR="00000000" w:rsidDel="00000000" w:rsidP="00000000" w:rsidRDefault="00000000" w:rsidRPr="00000000" w14:paraId="0000001C">
      <w:pPr>
        <w:pageBreakBefore w:val="0"/>
        <w:numPr>
          <w:ilvl w:val="0"/>
          <w:numId w:val="4"/>
        </w:numPr>
        <w:ind w:left="720" w:hanging="360"/>
        <w:rPr>
          <w:u w:val="none"/>
        </w:rPr>
      </w:pPr>
      <w:r w:rsidDel="00000000" w:rsidR="00000000" w:rsidRPr="00000000">
        <w:rPr>
          <w:rtl w:val="0"/>
        </w:rPr>
        <w:t xml:space="preserve">Raja: </w:t>
      </w:r>
      <w:r w:rsidDel="00000000" w:rsidR="00000000" w:rsidRPr="00000000">
        <w:rPr>
          <w:i w:val="1"/>
          <w:rtl w:val="0"/>
        </w:rPr>
        <w:t xml:space="preserve">We need to bring in the Rhea perspective to the data, it should be our aim 2 for the proposal</w:t>
      </w:r>
    </w:p>
    <w:p w:rsidR="00000000" w:rsidDel="00000000" w:rsidP="00000000" w:rsidRDefault="00000000" w:rsidRPr="00000000" w14:paraId="0000001D">
      <w:pPr>
        <w:pageBreakBefore w:val="0"/>
        <w:numPr>
          <w:ilvl w:val="0"/>
          <w:numId w:val="4"/>
        </w:numPr>
        <w:ind w:left="720" w:hanging="360"/>
        <w:rPr>
          <w:u w:val="none"/>
        </w:rPr>
      </w:pPr>
      <w:r w:rsidDel="00000000" w:rsidR="00000000" w:rsidRPr="00000000">
        <w:rPr>
          <w:rtl w:val="0"/>
        </w:rPr>
        <w:t xml:space="preserve">Frederique: We have looked for reactions in Rhea for O linked as other groups were looking for N linked reactions</w:t>
      </w:r>
    </w:p>
    <w:p w:rsidR="00000000" w:rsidDel="00000000" w:rsidP="00000000" w:rsidRDefault="00000000" w:rsidRPr="00000000" w14:paraId="0000001E">
      <w:pPr>
        <w:pageBreakBefore w:val="0"/>
        <w:numPr>
          <w:ilvl w:val="0"/>
          <w:numId w:val="4"/>
        </w:numPr>
        <w:ind w:left="720" w:hanging="360"/>
        <w:rPr>
          <w:u w:val="none"/>
        </w:rPr>
      </w:pPr>
      <w:r w:rsidDel="00000000" w:rsidR="00000000" w:rsidRPr="00000000">
        <w:rPr>
          <w:rtl w:val="0"/>
        </w:rPr>
        <w:t xml:space="preserve">Mike: How are you identifying data from papers and how are you curating that data?</w:t>
      </w:r>
    </w:p>
    <w:p w:rsidR="00000000" w:rsidDel="00000000" w:rsidP="00000000" w:rsidRDefault="00000000" w:rsidRPr="00000000" w14:paraId="0000001F">
      <w:pPr>
        <w:pageBreakBefore w:val="0"/>
        <w:numPr>
          <w:ilvl w:val="0"/>
          <w:numId w:val="4"/>
        </w:numPr>
        <w:ind w:left="720" w:hanging="360"/>
        <w:rPr>
          <w:u w:val="none"/>
        </w:rPr>
      </w:pPr>
      <w:r w:rsidDel="00000000" w:rsidR="00000000" w:rsidRPr="00000000">
        <w:rPr>
          <w:rtl w:val="0"/>
        </w:rPr>
        <w:t xml:space="preserve">Frederique: It is complicated and unstructured process and under the supervision of Nicki Packer. Some of the data also comes from Daniel Kohlridge</w:t>
      </w:r>
    </w:p>
    <w:p w:rsidR="00000000" w:rsidDel="00000000" w:rsidP="00000000" w:rsidRDefault="00000000" w:rsidRPr="00000000" w14:paraId="00000020">
      <w:pPr>
        <w:pageBreakBefore w:val="0"/>
        <w:numPr>
          <w:ilvl w:val="0"/>
          <w:numId w:val="4"/>
        </w:numPr>
        <w:ind w:left="720" w:hanging="360"/>
        <w:rPr>
          <w:u w:val="none"/>
        </w:rPr>
      </w:pPr>
      <w:r w:rsidDel="00000000" w:rsidR="00000000" w:rsidRPr="00000000">
        <w:rPr>
          <w:rtl w:val="0"/>
        </w:rPr>
        <w:t xml:space="preserve">Raja: As we are working on literature mining we could feed you papers to the LM pipeline for any new data and also compare the results</w:t>
      </w:r>
    </w:p>
    <w:p w:rsidR="00000000" w:rsidDel="00000000" w:rsidP="00000000" w:rsidRDefault="00000000" w:rsidRPr="00000000" w14:paraId="00000021">
      <w:pPr>
        <w:pageBreakBefore w:val="0"/>
        <w:numPr>
          <w:ilvl w:val="0"/>
          <w:numId w:val="4"/>
        </w:numPr>
        <w:ind w:left="720" w:hanging="360"/>
        <w:rPr>
          <w:u w:val="none"/>
        </w:rPr>
      </w:pPr>
      <w:r w:rsidDel="00000000" w:rsidR="00000000" w:rsidRPr="00000000">
        <w:rPr>
          <w:rtl w:val="0"/>
        </w:rPr>
        <w:t xml:space="preserve">Frederique: We could also take a look at your high confidence papers and work in parallel to extract the data</w:t>
      </w:r>
    </w:p>
    <w:p w:rsidR="00000000" w:rsidDel="00000000" w:rsidP="00000000" w:rsidRDefault="00000000" w:rsidRPr="00000000" w14:paraId="00000022">
      <w:pPr>
        <w:pageBreakBefore w:val="0"/>
        <w:numPr>
          <w:ilvl w:val="0"/>
          <w:numId w:val="4"/>
        </w:numPr>
        <w:ind w:left="720" w:hanging="360"/>
        <w:rPr>
          <w:u w:val="none"/>
        </w:rPr>
      </w:pPr>
      <w:r w:rsidDel="00000000" w:rsidR="00000000" w:rsidRPr="00000000">
        <w:rPr>
          <w:rtl w:val="0"/>
        </w:rPr>
        <w:t xml:space="preserve">Raja: We use UniProt data model so our glycoprotein data is canonical accession centric. We have few TrEMBL entries that have glycosylated information and are possibly trying to map it to SwissProt Entry</w:t>
      </w:r>
    </w:p>
    <w:p w:rsidR="00000000" w:rsidDel="00000000" w:rsidP="00000000" w:rsidRDefault="00000000" w:rsidRPr="00000000" w14:paraId="00000023">
      <w:pPr>
        <w:pageBreakBefore w:val="0"/>
        <w:numPr>
          <w:ilvl w:val="0"/>
          <w:numId w:val="4"/>
        </w:numPr>
        <w:ind w:left="720" w:hanging="360"/>
        <w:rPr>
          <w:u w:val="none"/>
        </w:rPr>
      </w:pPr>
      <w:r w:rsidDel="00000000" w:rsidR="00000000" w:rsidRPr="00000000">
        <w:rPr>
          <w:rtl w:val="0"/>
        </w:rPr>
        <w:t xml:space="preserve">Mike - Getting data from High Throughput datasets is a good idea. Is there any way for crowdsourcing the data mining</w:t>
      </w:r>
    </w:p>
    <w:p w:rsidR="00000000" w:rsidDel="00000000" w:rsidP="00000000" w:rsidRDefault="00000000" w:rsidRPr="00000000" w14:paraId="00000024">
      <w:pPr>
        <w:pageBreakBefore w:val="0"/>
        <w:numPr>
          <w:ilvl w:val="0"/>
          <w:numId w:val="4"/>
        </w:numPr>
        <w:ind w:left="720" w:hanging="360"/>
        <w:rPr>
          <w:u w:val="none"/>
        </w:rPr>
      </w:pPr>
      <w:r w:rsidDel="00000000" w:rsidR="00000000" w:rsidRPr="00000000">
        <w:rPr>
          <w:rtl w:val="0"/>
        </w:rPr>
        <w:t xml:space="preserve">Frederique: I would love to crowdsource the data mining but there are too many challenges. We want to have a specially developed form shared with the community for their input of data. Rather than involving everyone in data mining we would like to restrict it to a selected and limited crowd </w:t>
      </w:r>
    </w:p>
    <w:p w:rsidR="00000000" w:rsidDel="00000000" w:rsidP="00000000" w:rsidRDefault="00000000" w:rsidRPr="00000000" w14:paraId="00000025">
      <w:pPr>
        <w:pageBreakBefore w:val="0"/>
        <w:numPr>
          <w:ilvl w:val="0"/>
          <w:numId w:val="4"/>
        </w:numPr>
        <w:ind w:left="720" w:hanging="360"/>
        <w:rPr>
          <w:u w:val="none"/>
        </w:rPr>
      </w:pPr>
      <w:r w:rsidDel="00000000" w:rsidR="00000000" w:rsidRPr="00000000">
        <w:rPr>
          <w:rtl w:val="0"/>
        </w:rPr>
        <w:t xml:space="preserve">Raja: I am in favour of community crowdsourcing and it is a big endeavour. It should be one of our subaims for the next 5 years. One of the next steps would be to ask authors to verify information and data integrated in the databases for correctness</w:t>
      </w:r>
    </w:p>
    <w:p w:rsidR="00000000" w:rsidDel="00000000" w:rsidP="00000000" w:rsidRDefault="00000000" w:rsidRPr="00000000" w14:paraId="00000026">
      <w:pPr>
        <w:pageBreakBefore w:val="0"/>
        <w:numPr>
          <w:ilvl w:val="0"/>
          <w:numId w:val="4"/>
        </w:numPr>
        <w:ind w:left="720" w:hanging="360"/>
        <w:rPr>
          <w:u w:val="none"/>
        </w:rPr>
      </w:pPr>
      <w:r w:rsidDel="00000000" w:rsidR="00000000" w:rsidRPr="00000000">
        <w:rPr>
          <w:rtl w:val="0"/>
        </w:rPr>
        <w:t xml:space="preserve">Frederique: I know a dozen people who would participate in the crowd sourcing endeavor. So it should be a club sourcing rather than crowdsourcing</w:t>
      </w:r>
    </w:p>
    <w:p w:rsidR="00000000" w:rsidDel="00000000" w:rsidP="00000000" w:rsidRDefault="00000000" w:rsidRPr="00000000" w14:paraId="00000027">
      <w:pPr>
        <w:pageBreakBefore w:val="0"/>
        <w:numPr>
          <w:ilvl w:val="0"/>
          <w:numId w:val="4"/>
        </w:numPr>
        <w:ind w:left="720" w:hanging="360"/>
        <w:rPr>
          <w:u w:val="none"/>
        </w:rPr>
      </w:pPr>
      <w:r w:rsidDel="00000000" w:rsidR="00000000" w:rsidRPr="00000000">
        <w:rPr>
          <w:rtl w:val="0"/>
        </w:rPr>
        <w:t xml:space="preserve">Raja: The proposal should not have any more aims. If you are part of GlyGen it would help us in outreach as you will be attending meetings and conference and present </w:t>
      </w:r>
    </w:p>
    <w:p w:rsidR="00000000" w:rsidDel="00000000" w:rsidP="00000000" w:rsidRDefault="00000000" w:rsidRPr="00000000" w14:paraId="00000028">
      <w:pPr>
        <w:pageBreakBefore w:val="0"/>
        <w:numPr>
          <w:ilvl w:val="0"/>
          <w:numId w:val="4"/>
        </w:numPr>
        <w:ind w:left="720" w:hanging="360"/>
        <w:rPr>
          <w:u w:val="none"/>
        </w:rPr>
      </w:pPr>
      <w:r w:rsidDel="00000000" w:rsidR="00000000" w:rsidRPr="00000000">
        <w:rPr>
          <w:rtl w:val="0"/>
        </w:rPr>
        <w:t xml:space="preserve">Rene: The binding interaction is missing from GlyGen. Unilectin’s data will cover that gap. For binding data, I would like to see what glycan binds the protein with the evidence badge and vice a versa</w:t>
      </w:r>
    </w:p>
    <w:p w:rsidR="00000000" w:rsidDel="00000000" w:rsidP="00000000" w:rsidRDefault="00000000" w:rsidRPr="00000000" w14:paraId="00000029">
      <w:pPr>
        <w:pageBreakBefore w:val="0"/>
        <w:numPr>
          <w:ilvl w:val="0"/>
          <w:numId w:val="4"/>
        </w:numPr>
        <w:ind w:left="720" w:hanging="360"/>
        <w:rPr>
          <w:u w:val="none"/>
        </w:rPr>
      </w:pPr>
      <w:r w:rsidDel="00000000" w:rsidR="00000000" w:rsidRPr="00000000">
        <w:rPr>
          <w:rtl w:val="0"/>
        </w:rPr>
        <w:t xml:space="preserve">Rene: A simple table from UniLectin with the glycan substructures with possible glycans that binds to proteins with species name would nice to start with </w:t>
      </w:r>
    </w:p>
    <w:p w:rsidR="00000000" w:rsidDel="00000000" w:rsidP="00000000" w:rsidRDefault="00000000" w:rsidRPr="00000000" w14:paraId="0000002A">
      <w:pPr>
        <w:pageBreakBefore w:val="0"/>
        <w:numPr>
          <w:ilvl w:val="0"/>
          <w:numId w:val="4"/>
        </w:numPr>
        <w:ind w:left="720" w:hanging="360"/>
        <w:rPr>
          <w:u w:val="none"/>
        </w:rPr>
      </w:pPr>
      <w:r w:rsidDel="00000000" w:rsidR="00000000" w:rsidRPr="00000000">
        <w:rPr>
          <w:rtl w:val="0"/>
        </w:rPr>
        <w:t xml:space="preserve">Frederique: Won’t the glycan array data have the lectin information?</w:t>
      </w:r>
    </w:p>
    <w:p w:rsidR="00000000" w:rsidDel="00000000" w:rsidP="00000000" w:rsidRDefault="00000000" w:rsidRPr="00000000" w14:paraId="0000002B">
      <w:pPr>
        <w:pageBreakBefore w:val="0"/>
        <w:numPr>
          <w:ilvl w:val="0"/>
          <w:numId w:val="4"/>
        </w:numPr>
        <w:ind w:left="720" w:hanging="360"/>
        <w:rPr>
          <w:u w:val="none"/>
        </w:rPr>
      </w:pPr>
      <w:r w:rsidDel="00000000" w:rsidR="00000000" w:rsidRPr="00000000">
        <w:rPr>
          <w:rtl w:val="0"/>
        </w:rPr>
        <w:t xml:space="preserve">Rene: Glycan array data will come but not anytime soon. Unilectin has more data than in glycan array</w:t>
      </w:r>
    </w:p>
    <w:p w:rsidR="00000000" w:rsidDel="00000000" w:rsidP="00000000" w:rsidRDefault="00000000" w:rsidRPr="00000000" w14:paraId="0000002C">
      <w:pPr>
        <w:pageBreakBefore w:val="0"/>
        <w:numPr>
          <w:ilvl w:val="0"/>
          <w:numId w:val="4"/>
        </w:numPr>
        <w:ind w:left="720" w:hanging="360"/>
        <w:rPr>
          <w:u w:val="none"/>
        </w:rPr>
      </w:pPr>
      <w:r w:rsidDel="00000000" w:rsidR="00000000" w:rsidRPr="00000000">
        <w:rPr>
          <w:rtl w:val="0"/>
        </w:rPr>
        <w:t xml:space="preserve">Frederique: Will Unilectin data be part of the supplement?</w:t>
      </w:r>
    </w:p>
    <w:p w:rsidR="00000000" w:rsidDel="00000000" w:rsidP="00000000" w:rsidRDefault="00000000" w:rsidRPr="00000000" w14:paraId="0000002D">
      <w:pPr>
        <w:pageBreakBefore w:val="0"/>
        <w:numPr>
          <w:ilvl w:val="0"/>
          <w:numId w:val="4"/>
        </w:numPr>
        <w:ind w:left="720" w:hanging="360"/>
        <w:rPr>
          <w:u w:val="none"/>
        </w:rPr>
      </w:pPr>
      <w:r w:rsidDel="00000000" w:rsidR="00000000" w:rsidRPr="00000000">
        <w:rPr>
          <w:rtl w:val="0"/>
        </w:rPr>
        <w:t xml:space="preserve">Raja and Mike: We need to be realistic with the funds we will get through the supplement. Unilectin is a data integration task and won't be the part of supplement</w:t>
      </w:r>
    </w:p>
    <w:p w:rsidR="00000000" w:rsidDel="00000000" w:rsidP="00000000" w:rsidRDefault="00000000" w:rsidRPr="00000000" w14:paraId="0000002E">
      <w:pPr>
        <w:pageBreakBefore w:val="0"/>
        <w:numPr>
          <w:ilvl w:val="0"/>
          <w:numId w:val="4"/>
        </w:numPr>
        <w:ind w:left="720" w:hanging="360"/>
        <w:rPr>
          <w:u w:val="none"/>
        </w:rPr>
      </w:pPr>
      <w:r w:rsidDel="00000000" w:rsidR="00000000" w:rsidRPr="00000000">
        <w:rPr>
          <w:rtl w:val="0"/>
        </w:rPr>
      </w:r>
    </w:p>
    <w:p w:rsidR="00000000" w:rsidDel="00000000" w:rsidP="00000000" w:rsidRDefault="00000000" w:rsidRPr="00000000" w14:paraId="0000002F">
      <w:pPr>
        <w:pageBreakBefore w:val="0"/>
        <w:numPr>
          <w:ilvl w:val="0"/>
          <w:numId w:val="4"/>
        </w:numPr>
        <w:ind w:left="720" w:hanging="360"/>
        <w:rPr>
          <w:u w:val="none"/>
        </w:rPr>
      </w:pPr>
      <w:r w:rsidDel="00000000" w:rsidR="00000000" w:rsidRPr="00000000">
        <w:rPr>
          <w:rtl w:val="0"/>
        </w:rPr>
        <w:t xml:space="preserve">  </w:t>
      </w:r>
    </w:p>
    <w:p w:rsidR="00000000" w:rsidDel="00000000" w:rsidP="00000000" w:rsidRDefault="00000000" w:rsidRPr="00000000" w14:paraId="00000030">
      <w:pPr>
        <w:pageBreakBefore w:val="0"/>
        <w:rPr/>
      </w:pP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b w:val="1"/>
          <w:rtl w:val="0"/>
        </w:rPr>
        <w:t xml:space="preserve">Action Items:</w:t>
      </w:r>
      <w:r w:rsidDel="00000000" w:rsidR="00000000" w:rsidRPr="00000000">
        <w:rPr>
          <w:rtl w:val="0"/>
        </w:rPr>
        <w:t xml:space="preserve"> </w:t>
      </w:r>
    </w:p>
    <w:p w:rsidR="00000000" w:rsidDel="00000000" w:rsidP="00000000" w:rsidRDefault="00000000" w:rsidRPr="00000000" w14:paraId="00000032">
      <w:pPr>
        <w:pageBreakBefore w:val="0"/>
        <w:numPr>
          <w:ilvl w:val="0"/>
          <w:numId w:val="6"/>
        </w:numPr>
        <w:ind w:left="720" w:hanging="360"/>
        <w:rPr>
          <w:u w:val="none"/>
        </w:rPr>
      </w:pPr>
      <w:r w:rsidDel="00000000" w:rsidR="00000000" w:rsidRPr="00000000">
        <w:rPr>
          <w:rtl w:val="0"/>
        </w:rPr>
        <w:t xml:space="preserve">Once Amanda Mellilo approves the supplement, Rahi and Frederique to work together on drafting the proposal for the supplement (Deadline - Jan end). Both will come up with couple of aims and share it with everyone for feedback. The proposal will include clear outcome of the work. </w:t>
      </w:r>
    </w:p>
    <w:p w:rsidR="00000000" w:rsidDel="00000000" w:rsidP="00000000" w:rsidRDefault="00000000" w:rsidRPr="00000000" w14:paraId="00000033">
      <w:pPr>
        <w:pageBreakBefore w:val="0"/>
        <w:rPr/>
      </w:pPr>
      <w:r w:rsidDel="00000000" w:rsidR="00000000" w:rsidRPr="00000000">
        <w:rPr>
          <w:rtl w:val="0"/>
        </w:rPr>
      </w:r>
    </w:p>
    <w:p w:rsidR="00000000" w:rsidDel="00000000" w:rsidP="00000000" w:rsidRDefault="00000000" w:rsidRPr="00000000" w14:paraId="00000034">
      <w:pPr>
        <w:pageBreakBefore w:val="0"/>
        <w:rPr/>
      </w:pPr>
      <w:r w:rsidDel="00000000" w:rsidR="00000000" w:rsidRPr="00000000">
        <w:rPr>
          <w:rtl w:val="0"/>
        </w:rPr>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